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23"/>
        <w:pBdr/>
        <w:spacing w:after="0" w:afterAutospacing="0" w:before="0" w:line="276" w:lineRule="auto"/>
        <w:ind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auto"/>
          <w:sz w:val="22"/>
          <w:szCs w:val="22"/>
        </w:rPr>
        <w:t xml:space="preserve">Sylabus z predmetu:</w:t>
      </w:r>
      <w:r>
        <w:rPr>
          <w:rFonts w:ascii="Times New Roman" w:hAnsi="Times New Roman" w:eastAsia="Times New Roman" w:cs="Times New Roman"/>
          <w:b/>
          <w:bCs/>
          <w:color w:val="auto"/>
          <w:sz w:val="22"/>
          <w:szCs w:val="22"/>
        </w:rPr>
        <w:t xml:space="preserve"> Jazyk v médiách – morfológia</w:t>
      </w:r>
      <w:r>
        <w:rPr>
          <w:rFonts w:ascii="Times New Roman" w:hAnsi="Times New Roman" w:eastAsia="Times New Roman" w:cs="Times New Roman"/>
          <w:b/>
          <w:bCs/>
          <w:color w:val="auto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shd w:val="clear" w:color="auto" w:fill="ffffff"/>
        </w:rPr>
        <w:t xml:space="preserve">1ISMKm/JMMOR/22)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color w:val="auto"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sz w:val="22"/>
          <w:szCs w:val="22"/>
        </w:rPr>
        <w:t xml:space="preserve">Vyučujúca:</w:t>
      </w:r>
      <w:r>
        <w:rPr>
          <w:rFonts w:ascii="Times New Roman" w:hAnsi="Times New Roman" w:eastAsia="Times New Roman" w:cs="Times New Roman"/>
          <w:color w:val="auto"/>
          <w:sz w:val="22"/>
          <w:szCs w:val="22"/>
        </w:rPr>
        <w:t xml:space="preserve"> Mgr. Veronika </w:t>
      </w:r>
      <w:r>
        <w:rPr>
          <w:rFonts w:ascii="Times New Roman" w:hAnsi="Times New Roman" w:eastAsia="Times New Roman" w:cs="Times New Roman"/>
          <w:color w:val="auto"/>
          <w:sz w:val="22"/>
          <w:szCs w:val="22"/>
        </w:rPr>
        <w:t xml:space="preserve">Gregová</w:t>
      </w:r>
      <w:r>
        <w:rPr>
          <w:rFonts w:ascii="Times New Roman" w:hAnsi="Times New Roman" w:eastAsia="Times New Roman" w:cs="Times New Roman"/>
          <w:color w:val="auto"/>
          <w:sz w:val="22"/>
          <w:szCs w:val="22"/>
        </w:rPr>
        <w:t xml:space="preserve">, PhD.</w:t>
      </w:r>
      <w:r>
        <w:rPr>
          <w:rFonts w:ascii="Times New Roman" w:hAnsi="Times New Roman" w:eastAsia="Times New Roman" w:cs="Times New Roman"/>
          <w:color w:val="auto"/>
          <w:sz w:val="22"/>
          <w:szCs w:val="22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2"/>
          <w:szCs w:val="22"/>
          <w14:ligatures w14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Študijný odbor: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mediálne a komunikačné štúdiá</w:t>
      </w:r>
      <w:r>
        <w:rPr>
          <w:rFonts w:ascii="Times New Roman" w:hAnsi="Times New Roman" w:eastAsia="Times New Roman" w:cs="Times New Roman"/>
          <w:szCs w:val="24"/>
          <w14:ligatures w14:val="none"/>
        </w:rPr>
      </w:r>
      <w:r>
        <w:rPr>
          <w:rFonts w:ascii="Times New Roman" w:hAnsi="Times New Roman" w:eastAsia="Times New Roman" w:cs="Times New Roman"/>
          <w:szCs w:val="24"/>
          <w14:ligatures w14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Študijný program: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mediálne štúdiá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pStyle w:val="723"/>
        <w:pBdr/>
        <w:spacing w:after="0" w:afterAutospacing="0" w:before="0" w:line="276" w:lineRule="auto"/>
        <w:ind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2"/>
          <w:szCs w:val="22"/>
        </w:rPr>
        <w:t xml:space="preserve">Ročník:</w:t>
      </w:r>
      <w:r>
        <w:rPr>
          <w:rFonts w:ascii="Times New Roman" w:hAnsi="Times New Roman" w:eastAsia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2"/>
          <w:szCs w:val="22"/>
        </w:rPr>
        <w:t xml:space="preserve">2./</w:t>
      </w:r>
      <w:r>
        <w:rPr>
          <w:rFonts w:ascii="Times New Roman" w:hAnsi="Times New Roman" w:eastAsia="Times New Roman" w:cs="Times New Roman"/>
          <w:color w:val="auto"/>
          <w:sz w:val="22"/>
          <w:szCs w:val="22"/>
        </w:rPr>
        <w:t xml:space="preserve">Bc.</w:t>
      </w:r>
      <w:r>
        <w:rPr>
          <w:rFonts w:ascii="Times New Roman" w:hAnsi="Times New Roman" w:cs="Times New Roman"/>
          <w:color w:val="auto"/>
          <w:sz w:val="24"/>
          <w:szCs w:val="24"/>
        </w:rPr>
      </w:r>
      <w:r>
        <w:rPr>
          <w:rFonts w:ascii="Times New Roman" w:hAnsi="Times New Roman" w:cs="Times New Roman"/>
          <w:color w:val="auto"/>
          <w:sz w:val="24"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Semester: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zimný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51"/>
        <w:pBdr/>
        <w:tabs>
          <w:tab w:val="clear" w:leader="none" w:pos="4536"/>
          <w:tab w:val="clear" w:leader="none" w:pos="9072"/>
        </w:tabs>
        <w:spacing w:after="0" w:afterAutospacing="0" w:line="276" w:lineRule="auto"/>
        <w:ind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val="sk-SK"/>
        </w:rPr>
        <w:t xml:space="preserve">Akademický rok:</w:t>
      </w:r>
      <w:r>
        <w:rPr>
          <w:rFonts w:ascii="Times New Roman" w:hAnsi="Times New Roman" w:eastAsia="Times New Roman" w:cs="Times New Roman"/>
          <w:sz w:val="22"/>
          <w:szCs w:val="22"/>
          <w:lang w:val="sk-SK"/>
        </w:rPr>
        <w:t xml:space="preserve"> 20</w:t>
      </w:r>
      <w:r>
        <w:rPr>
          <w:rFonts w:ascii="Times New Roman" w:hAnsi="Times New Roman" w:eastAsia="Times New Roman" w:cs="Times New Roman"/>
          <w:sz w:val="22"/>
          <w:szCs w:val="22"/>
          <w:lang w:val="sk-SK"/>
        </w:rPr>
        <w:t xml:space="preserve">25</w:t>
      </w:r>
      <w:r>
        <w:rPr>
          <w:rFonts w:ascii="Times New Roman" w:hAnsi="Times New Roman" w:eastAsia="Times New Roman" w:cs="Times New Roman"/>
          <w:sz w:val="22"/>
          <w:szCs w:val="22"/>
          <w:lang w:val="sk-SK"/>
        </w:rPr>
        <w:t xml:space="preserve">/20</w:t>
      </w:r>
      <w:r>
        <w:rPr>
          <w:rFonts w:ascii="Times New Roman" w:hAnsi="Times New Roman" w:eastAsia="Times New Roman" w:cs="Times New Roman"/>
          <w:sz w:val="22"/>
          <w:szCs w:val="22"/>
          <w:lang w:val="sk-SK"/>
        </w:rPr>
        <w:t xml:space="preserve">2</w:t>
      </w:r>
      <w:r>
        <w:rPr>
          <w:rFonts w:ascii="Times New Roman" w:hAnsi="Times New Roman" w:cs="Times New Roman"/>
        </w:rPr>
        <w:t xml:space="preserve">6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9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Typ predmetu: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povinný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Spôsob ukončenia: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priebežné hodnotenie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Počet kreditov: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4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Rozsah výučby predmetu: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prednáška + seminár,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 + 2 hod.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týždenne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 w:val="22"/>
          <w:szCs w:val="22"/>
          <w:lang w:val="cs-CZ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Style w:val="727"/>
        <w:pBdr/>
        <w:shd w:val="clear" w:color="ffffff" w:themeColor="background1" w:fill="ffffff" w:themeFill="background1"/>
        <w:spacing w:after="0" w:afterAutospacing="0" w:before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PROGRAM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PREDNÁŠOK A SEMINÁROV: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1. týždeň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5"/>
        <w:pBdr/>
        <w:shd w:val="clear" w:color="bdd7ee" w:themeColor="accent1" w:themeTint="66" w:fill="bdd7ee" w:themeFill="accent1" w:themeFillTint="66"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Morfológia ako náuka o gramatických tvaroch.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Problematika slovných druhov.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14:ligatures w14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Slovnodruhová homonymia a slovnodruhové transpozície. Slovné druhy a ich funkcie v texte.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Morfologické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štylémy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14:ligatures w14:val="none"/>
        </w:rPr>
      </w:r>
      <w:r>
        <w:rPr>
          <w:rFonts w:ascii="Times New Roman" w:hAnsi="Times New Roman" w:eastAsia="Times New Roman" w:cs="Times New Roman"/>
          <w:sz w:val="22"/>
          <w:szCs w:val="22"/>
          <w14:ligatures w14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Literatúra: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14:ligatures w14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</w:rPr>
        <w:t xml:space="preserve">STANKOVÁ, M.: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2"/>
          <w:szCs w:val="22"/>
          <w:highlight w:val="none"/>
        </w:rPr>
        <w:t xml:space="preserve">Základy morfológie, syntaxe a lexikológie pre žurnalistov – vybrané javy a príklady zo slovenských médií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</w:rPr>
        <w:t xml:space="preserve">. Bratislava: Univerzita Komenského v Bratislave 2021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</w:rPr>
        <w:t xml:space="preserve">, s. 6 – 8.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14:ligatures w14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FINDRA, J.: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2"/>
          <w:szCs w:val="22"/>
        </w:rPr>
        <w:t xml:space="preserve">Štylistika slovenčiny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Martin: Osveta 2004.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alebo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2"/>
          <w:szCs w:val="22"/>
        </w:rPr>
        <w:t xml:space="preserve">Štylistika súčasnej slovenčiny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Martin: Osveta 2013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(kapitola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Morfologické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štylémy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14:ligatures w14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ORAVEC, J. – BAJZÍKOVÁ, E. – FURDÍK, J.: 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Súčasný slovenský spisovný jazyk. Morfológia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Bratislava: SPN 198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s. 7 – 2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7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  <w14:ligatures w14:val="none"/>
        </w:rPr>
      </w:r>
    </w:p>
    <w:p>
      <w:pPr>
        <w:pBdr/>
        <w:spacing w:after="0" w:afterAutospacing="0" w:line="276" w:lineRule="auto"/>
        <w:ind/>
        <w:jc w:val="both"/>
        <w:rPr>
          <w:sz w:val="22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Krátky slovník slovenského jazyka </w:t>
      </w:r>
      <w:r>
        <w:rPr>
          <w:rFonts w:ascii="Times New Roman" w:hAnsi="Times New Roman" w:eastAsia="Times New Roman" w:cs="Times New Roman"/>
          <w:sz w:val="22"/>
        </w:rPr>
        <w:t xml:space="preserve">(</w:t>
      </w:r>
      <w:hyperlink r:id="rId9" w:tooltip="http://slovnik.juls.savba.sk/" w:history="1">
        <w:r>
          <w:rPr>
            <w:rStyle w:val="881"/>
            <w:rFonts w:ascii="Times New Roman" w:hAnsi="Times New Roman" w:eastAsia="Times New Roman" w:cs="Times New Roman"/>
            <w:sz w:val="22"/>
          </w:rPr>
          <w:t xml:space="preserve">http://slovnik.juls.savba.sk/</w:t>
        </w:r>
      </w:hyperlink>
      <w:r>
        <w:rPr>
          <w:rFonts w:ascii="Times New Roman" w:hAnsi="Times New Roman" w:eastAsia="Times New Roman" w:cs="Times New Roman"/>
          <w:sz w:val="22"/>
        </w:rPr>
        <w:t xml:space="preserve">).</w:t>
      </w:r>
      <w:r>
        <w:rPr>
          <w:sz w:val="22"/>
        </w:rPr>
      </w:r>
      <w:r>
        <w:rPr>
          <w:sz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2. – 5.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5"/>
        <w:pBdr/>
        <w:shd w:val="clear" w:color="bdd7ee" w:themeColor="accent1" w:themeTint="66" w:fill="bdd7ee" w:themeFill="accent1" w:themeFillTint="66"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Slovesá (verbá)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tvorba ich gramatických tvarov a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ich využitie v texte.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Sémantická klasifikácia verb a ich textové a komunikačné funkcie. Valencia.</w:t>
      </w:r>
      <w:r>
        <w:rPr>
          <w:rFonts w:ascii="Times New Roman" w:hAnsi="Times New Roman" w:eastAsia="Times New Roman" w:cs="Times New Roman"/>
          <w:sz w:val="22"/>
          <w:szCs w:val="22"/>
          <w14:ligatures w14:val="none"/>
        </w:rPr>
      </w:r>
      <w:r>
        <w:rPr>
          <w:rFonts w:ascii="Times New Roman" w:hAnsi="Times New Roman" w:eastAsia="Times New Roman" w:cs="Times New Roman"/>
          <w:sz w:val="22"/>
          <w:szCs w:val="22"/>
          <w14:ligatures w14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Vybrané problémy gramatických kategórií verba (čas, spôsob, vid, osoba, číslo, rod).</w:t>
      </w:r>
      <w:r>
        <w:rPr>
          <w:rFonts w:ascii="Times New Roman" w:hAnsi="Times New Roman" w:eastAsia="Times New Roman" w:cs="Times New Roman"/>
          <w:sz w:val="22"/>
          <w:szCs w:val="22"/>
          <w14:ligatures w14:val="none"/>
        </w:rPr>
      </w:r>
      <w:r>
        <w:rPr>
          <w:rFonts w:ascii="Times New Roman" w:hAnsi="Times New Roman" w:eastAsia="Times New Roman" w:cs="Times New Roman"/>
          <w:sz w:val="22"/>
          <w:szCs w:val="22"/>
          <w14:ligatures w14:val="none"/>
        </w:rPr>
      </w:r>
    </w:p>
    <w:p>
      <w:pPr>
        <w:pBdr/>
        <w:spacing w:after="0" w:afterAutospacing="0" w:line="276" w:lineRule="auto"/>
        <w:ind w:firstLine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Transpozície v gramatických kategóriách slovies a ich komunikačno-pragmatické funkcie. Príznakové využitie jednotlivých členov slovesných gramatických kategórií.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color w:val="000000"/>
        </w:rPr>
      </w:pPr>
      <w:r>
        <w:rPr>
          <w:rFonts w:ascii="Times New Roman" w:hAnsi="Times New Roman" w:eastAsia="Times New Roman" w:cs="Times New Roman"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</w:rPr>
        <w:t xml:space="preserve">Slovesné gramatické kategórie a ich súčinnosť v reklamných sloganoch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/>
        </w:rPr>
      </w:r>
    </w:p>
    <w:p>
      <w:pPr>
        <w:pBdr/>
        <w:spacing w:after="0" w:afterAutospacing="0" w:line="276" w:lineRule="auto"/>
        <w:ind w:firstLine="0"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  <w:t xml:space="preserve">Slovesný rod ako spôsob „videnia“ (reprezentácie udalosti). Podmienky tvorby a funkcie pasíva.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Neurčité slovesné tvary.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Tv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orba, funkcie a použitie neurčitých slovesných tvarov. Konkurencia určitých a neurčitých slovesných tvarov.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r>
    </w:p>
    <w:p>
      <w:pPr>
        <w:pBdr/>
        <w:tabs>
          <w:tab w:val="center" w:leader="none" w:pos="4252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</w:rPr>
      </w:r>
      <w:r>
        <w:rPr>
          <w:rFonts w:ascii="Times New Roman" w:hAnsi="Times New Roman" w:cs="Times New Roman"/>
          <w:b/>
          <w:sz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POPOVIČOVÁ SEDLÁČKOVÁ Z. – PIATKOVÁ, K.: 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Pragmatická gramatika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Bratislava: Univerzita Komenského v Bratislave, 2021, s. 55 – 102 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ORAVEC, J. – BAJZÍKOVÁ, E. – FURDÍK, J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.: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Súčasný slovenský spisovný jazyk. Morfológia.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Bratislava: SPN 1984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, s.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125 – 165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</w:rPr>
      </w:r>
      <w:r>
        <w:rPr>
          <w:rFonts w:ascii="Times New Roman" w:hAnsi="Times New Roman" w:cs="Times New Roman"/>
          <w:sz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SOKOLOVÁ, M.: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Kapitolky zo slovenskej morfológie.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Pre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šov: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Slovacontact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1995, s. 78 – 94.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/>
      </w:pPr>
      <w:r>
        <w:rPr>
          <w:rFonts w:ascii="Times New Roman" w:hAnsi="Times New Roman" w:eastAsia="Times New Roman" w:cs="Times New Roman"/>
          <w:color w:val="000000"/>
        </w:rPr>
        <w:t xml:space="preserve">IVANOVÁ, M.: </w:t>
      </w:r>
      <w:r>
        <w:rPr>
          <w:rFonts w:ascii="Times New Roman" w:hAnsi="Times New Roman" w:eastAsia="Times New Roman" w:cs="Times New Roman"/>
          <w:i/>
          <w:iCs/>
          <w:color w:val="000000"/>
        </w:rPr>
        <w:t xml:space="preserve">Modálnosť a modálne verbá v slovenčine. </w:t>
      </w:r>
      <w:r>
        <w:rPr>
          <w:rFonts w:ascii="Times New Roman" w:hAnsi="Times New Roman" w:eastAsia="Times New Roman" w:cs="Times New Roman"/>
          <w:color w:val="000000"/>
        </w:rPr>
        <w:t xml:space="preserve">Prešov: Filozofická fakulta 2017.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/>
      </w:pPr>
      <w:r>
        <w:rPr>
          <w:rFonts w:ascii="Times New Roman" w:hAnsi="Times New Roman" w:eastAsia="Times New Roman" w:cs="Times New Roman"/>
          <w:color w:val="000000"/>
        </w:rPr>
        <w:t xml:space="preserve">KYSEĽOVÁ, M.: </w:t>
      </w:r>
      <w:r>
        <w:rPr>
          <w:rFonts w:ascii="Times New Roman" w:hAnsi="Times New Roman" w:eastAsia="Times New Roman" w:cs="Times New Roman"/>
          <w:i/>
          <w:iCs/>
          <w:color w:val="000000"/>
        </w:rPr>
        <w:t xml:space="preserve">Medzi konaním a dianím. Sémantické aspekty verba a valencia. </w:t>
      </w:r>
      <w:r>
        <w:rPr>
          <w:rFonts w:ascii="Times New Roman" w:hAnsi="Times New Roman" w:eastAsia="Times New Roman" w:cs="Times New Roman"/>
          <w:color w:val="000000"/>
        </w:rPr>
        <w:t xml:space="preserve">Prešov: Filozofická fakulta 2017.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/>
      </w:pPr>
      <w:r>
        <w:rPr>
          <w:rFonts w:ascii="Times New Roman" w:hAnsi="Times New Roman" w:eastAsia="Times New Roman" w:cs="Times New Roman"/>
          <w:color w:val="000000"/>
        </w:rPr>
        <w:t xml:space="preserve">KYSEĽOVÁ. M. – IVANOVÁ, M.: </w:t>
      </w:r>
      <w:r>
        <w:rPr>
          <w:rFonts w:ascii="Times New Roman" w:hAnsi="Times New Roman" w:eastAsia="Times New Roman" w:cs="Times New Roman"/>
          <w:i/>
          <w:iCs/>
          <w:color w:val="000000"/>
        </w:rPr>
        <w:t xml:space="preserve">Sloveso vo svetle kognitívnej gramatiky</w:t>
      </w:r>
      <w:r>
        <w:rPr>
          <w:rFonts w:ascii="Times New Roman" w:hAnsi="Times New Roman" w:eastAsia="Times New Roman" w:cs="Times New Roman"/>
          <w:color w:val="000000"/>
        </w:rPr>
        <w:t xml:space="preserve">. Prešov: Filozofická fakulta Prešovskej univerzity v Prešove 2013.</w:t>
      </w:r>
      <w:r/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SOKOLOVÁ, Miloslava: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Verbály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aspekt –  bilancia doterajšieho výskumu. In: 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Aspektuálnosť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 a modálnosť v slovenčine.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Ed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M.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Sokolová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M. Ivanová. Prešov: Filozofická fakulta Prešovskej univerzity v Prešove, 2009. s. 6 - 21. Dostupné na: </w:t>
      </w:r>
      <w:hyperlink r:id="rId10" w:tooltip="http://www.pulib.sk/elpub2/FF/Ivanova1/" w:history="1">
        <w:r>
          <w:rPr>
            <w:rStyle w:val="881"/>
            <w:rFonts w:ascii="Times New Roman" w:hAnsi="Times New Roman" w:eastAsia="Times New Roman" w:cs="Times New Roman"/>
            <w:sz w:val="22"/>
            <w:szCs w:val="22"/>
          </w:rPr>
          <w:t xml:space="preserve">http://www.pulib.sk/elpub2/FF/Ivanova1/</w:t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SOKOLOVÁ, M.: Súčinnosť verbálnych kategórií pri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aspektovo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korelovaných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verbách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In: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Aspektuálnosť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 a modálnosť v slovenčine.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Ed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Ivanová, M. Prešov: Prešovská univerzita v Prešove 2009. s. 68 – 95.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Dostupné na: </w:t>
      </w:r>
      <w:hyperlink r:id="rId11" w:tooltip="http://www.pulib.sk/elpub2/FF/Ivanova1/" w:history="1">
        <w:r>
          <w:rPr>
            <w:rStyle w:val="881"/>
            <w:rFonts w:ascii="Times New Roman" w:hAnsi="Times New Roman" w:eastAsia="Times New Roman" w:cs="Times New Roman"/>
            <w:sz w:val="22"/>
            <w:szCs w:val="22"/>
          </w:rPr>
          <w:t xml:space="preserve">http://www.pulib.sk/elpub2/FF/Ivanova1/</w:t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HORÁK, G.: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Slovesné kategórie osoby, času, spôsobu a ich využitie.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Bratislava: Veda 1993</w:t>
      </w:r>
      <w:r>
        <w:rPr>
          <w:rFonts w:ascii="Times New Roman" w:hAnsi="Times New Roman" w:cs="Times New Roman"/>
          <w:sz w:val="22"/>
        </w:rPr>
      </w:r>
      <w:r>
        <w:rPr>
          <w:rFonts w:ascii="Times New Roman" w:hAnsi="Times New Roman" w:cs="Times New Roman"/>
          <w:sz w:val="22"/>
        </w:rPr>
      </w:r>
    </w:p>
    <w:p>
      <w:pPr>
        <w:pStyle w:val="905"/>
        <w:pBdr/>
        <w:spacing w:after="0" w:afterAutospacing="0" w:line="276" w:lineRule="auto"/>
        <w:ind w:firstLine="0" w:left="0"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Morfológia slovenského jazyka.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(kol.), l. vyd. Bratislava: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Vyd. SAV, 1966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Dostupné na: </w:t>
      </w:r>
      <w:hyperlink r:id="rId12" w:tooltip="http://www.juls.savba.sk/ediela/msj/" w:history="1">
        <w:r>
          <w:rPr>
            <w:rStyle w:val="881"/>
            <w:rFonts w:ascii="Times New Roman" w:hAnsi="Times New Roman" w:eastAsia="Times New Roman" w:cs="Times New Roman"/>
            <w:sz w:val="22"/>
            <w:szCs w:val="22"/>
          </w:rPr>
          <w:t xml:space="preserve">http://www.juls.savba.sk/ediela/msj/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Style w:val="905"/>
        <w:pBdr/>
        <w:spacing w:after="0" w:afterAutospacing="0" w:line="276" w:lineRule="auto"/>
        <w:ind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pStyle w:val="905"/>
        <w:pBdr/>
        <w:spacing w:after="0" w:afterAutospacing="0" w:line="276" w:lineRule="auto"/>
        <w:ind/>
        <w:jc w:val="both"/>
        <w:outlineLvl w:val="0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  <w:t xml:space="preserve">6. týždeň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/>
        <w:shd w:val="clear" w:color="bdd7ee" w:themeColor="accent1" w:themeTint="66" w:fill="bdd7ee" w:themeFill="accent1" w:themeFillTint="66"/>
        <w:tabs>
          <w:tab w:val="right" w:leader="none" w:pos="8504"/>
        </w:tabs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Podstatné mená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(substantíva).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S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émantická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klasifikácia a gramatické kategórie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Bdr/>
        <w:tabs>
          <w:tab w:val="right" w:leader="none" w:pos="8504"/>
        </w:tabs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Rozdiel medzi apelatívami a propriami. Apelativizácia a proprializácia.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Gramatické kategórie substantív (rod, číslo a pád)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Nepríznakové a príznakové použitie gramatickej kategórie čísla. Prečo skloňujeme? Flektívny morfologický typ verzus iné morfologické typy jazykov.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Style w:val="909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9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okolová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M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Nový deklinačný systém slovenských substantív. Prešov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 Filozofická fakulta Prešovskej univerzity v Prešove 2007. 345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s.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kapitola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Substantíva, ich sémantická klasifikácia a gramatické kategórie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Oravec, J. – Bajzíková, E. – Furdík, J.: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2"/>
          <w:szCs w:val="22"/>
        </w:rPr>
        <w:t xml:space="preserve">Súčasný s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lovenský spisovný jazyk. Morfológia</w:t>
      </w: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. Bratislava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 Slovenské pedagog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ické nakladateľstvo 1984, s. 18 – 21, 30 – 51.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905"/>
        <w:pBdr/>
        <w:tabs>
          <w:tab w:val="left" w:leader="none" w:pos="2529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7.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týždeň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5"/>
        <w:pBdr/>
        <w:shd w:val="clear" w:color="bdd7ee" w:themeColor="accent1" w:themeTint="66" w:fill="bdd7ee" w:themeFill="accent1" w:themeFillTint="66"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Prídavné mená (adjektíva) a p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ríslovky (adverbiá).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Sémantika a 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perabilnosť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adjektív.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Podoby stupňovania (gradácie) adjektív.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Adverbiá ako príznaky príznakov.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Klasifikácia, tvorenie a syntaktické funkcie adverbií.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Problematika tzv. vetných prísloviek.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Bdr/>
        <w:tabs>
          <w:tab w:val="center" w:leader="none" w:pos="4252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ORAVEC, J. – BAJZÍKOVÁ, E. – FURDÍK, J.: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Súčasný slovenský spisovný jazyk. Morfológia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Bratislava: SPN 198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s.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75 – 95,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167 – 177.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HORECKÝ, J. a kol. 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Dynamika slovnej zásoby súčasnej slovenčiny.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Bratislava, Veda 1989, s. 169 – 179, s. 179 – 186, 195 – 200, 200 – 211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ŠIMKOVÁ, M: Slovnodruhová príslušnosť vetných prísloviek. In: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Slovenská reč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67, 2002, s. 193-210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NÁBĚLKOVÁ, M.: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Vzťahové adjektíva v slovenčine.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Bratislava, Veda 1993.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FINDRA, J.: Častokrát nemusí byť viac ako často. In: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Jazyková komunikácia a kultúra vyjadrovania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Martin: Osveta 2013. s. 139 – 141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8. týždeň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5"/>
        <w:pBdr/>
        <w:shd w:val="clear" w:color="bdd7ee" w:themeColor="accent1" w:themeTint="66" w:fill="bdd7ee" w:themeFill="accent1" w:themeFillTint="66"/>
        <w:tabs>
          <w:tab w:val="left" w:leader="none" w:pos="5700"/>
        </w:tabs>
        <w:spacing w:after="0" w:afterAutospacing="0" w:line="276" w:lineRule="auto"/>
        <w:ind/>
        <w:jc w:val="left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Číslovky (</w:t>
      </w: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numeráliá</w:t>
      </w: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) </w:t>
      </w: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a zámená (</w:t>
      </w: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pronominá</w:t>
      </w: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) </w:t>
      </w: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ako nadsta</w:t>
      </w: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vbové slovné</w:t>
      </w: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 druh</w:t>
      </w: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y.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14:ligatures w14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Funkcia čísloviek v systéme jazykových prostriedkov a v komunikácii, flektívnosť a neflektívnosť čísloviek.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Zámená ako deiktické identifikátory a ako prostriedky personálnej a sociálnej deixy. Textové a k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omunikačné funkcie zámen.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Najčastejšie chyby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pri používaní pronomín a numerálií v jazykovej praxi.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  <w14:ligatures w14:val="none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ONDRUS, P.: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Kapitoly zo slovenskej morfológie.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Bratislava: SPN 1978, s. 21 – 32.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ORAVEC, J. – BAJZÍKOVÁ, E. – FURDÍK, J.: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Súčasný slovenský spisovný jazyk. Morfológia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Bratislava: SPN 198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s. 109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124.</w:t>
      </w:r>
      <w:r>
        <w:rPr>
          <w:rFonts w:ascii="Times New Roman" w:hAnsi="Times New Roman" w:cs="Times New Roman"/>
          <w:sz w:val="22"/>
        </w:rPr>
      </w:r>
      <w:r>
        <w:rPr>
          <w:rFonts w:ascii="Times New Roman" w:hAnsi="Times New Roman" w:cs="Times New Roman"/>
          <w:sz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caps/>
          <w:sz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HIRSCHOVÁ, M.: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Pragmatika v češtine.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Praha: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Karolinum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2013, s. 62 – 118.</w:t>
      </w:r>
      <w:r>
        <w:rPr>
          <w:rFonts w:ascii="Times New Roman" w:hAnsi="Times New Roman" w:cs="Times New Roman"/>
          <w:b/>
          <w:caps/>
          <w:sz w:val="22"/>
        </w:rPr>
      </w:r>
      <w:r>
        <w:rPr>
          <w:rFonts w:ascii="Times New Roman" w:hAnsi="Times New Roman" w:cs="Times New Roman"/>
          <w:b/>
          <w:caps/>
          <w:sz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</w:rPr>
      </w:r>
      <w:r>
        <w:rPr>
          <w:rFonts w:ascii="Times New Roman" w:hAnsi="Times New Roman" w:cs="Times New Roman"/>
          <w:sz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9. týždeň 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Bdr/>
        <w:shd w:val="clear" w:color="bdd7ee" w:themeColor="accent1" w:themeTint="66" w:fill="bdd7ee" w:themeFill="accent1" w:themeFillTint="66"/>
        <w:tabs>
          <w:tab w:val="right" w:leader="none" w:pos="8504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Neplnovýznamové slovné druhy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Predložky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(prepozície)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a spojky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(konjunkcie)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pBdr/>
        <w:tabs>
          <w:tab w:val="right" w:leader="none" w:pos="8504"/>
        </w:tabs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color w:val="000000"/>
        </w:rPr>
        <w:t xml:space="preserve">Gramatická funkcia prepozícií. Klasifikácia prepozícií. Predložkový systém v slovenčine. Konjunkcie (spojky) ako slovný druh. Priraďovacie a podraďovacie spojky.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Využitie prepozícií a konjunkcií v texte.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cs="Times New Roman"/>
          <w:b/>
          <w:sz w:val="22"/>
        </w:rPr>
      </w:r>
      <w:r>
        <w:rPr>
          <w:rFonts w:ascii="Times New Roman" w:hAnsi="Times New Roman" w:cs="Times New Roman"/>
          <w:b/>
          <w:sz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ORAVEC, J. – BAJZÍKOVÁ, E. – FURDÍK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J.: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Súčasný slovenský spisovný jazyk. Morfológia.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Bratislava: SPN 198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s.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13 – 17,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178 – 214.</w:t>
      </w:r>
      <w:r>
        <w:rPr>
          <w:rFonts w:ascii="Times New Roman" w:hAnsi="Times New Roman" w:cs="Times New Roman"/>
          <w:sz w:val="22"/>
        </w:rPr>
      </w:r>
      <w:r>
        <w:rPr>
          <w:rFonts w:ascii="Times New Roman" w:hAnsi="Times New Roman" w:cs="Times New Roman"/>
          <w:sz w:val="22"/>
        </w:rPr>
      </w:r>
    </w:p>
    <w:p>
      <w:pPr>
        <w:pStyle w:val="906"/>
        <w:pBdr/>
        <w:spacing w:after="0" w:afterAutospacing="0" w:line="276" w:lineRule="auto"/>
        <w:ind/>
        <w:contextualSpacing w:val="false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eastAsia="Times New Roman" w:cs="Times New Roman" w:eastAsiaTheme="minorEastAsia"/>
          <w:color w:val="auto"/>
          <w:sz w:val="22"/>
          <w:szCs w:val="22"/>
        </w:rPr>
        <w:t xml:space="preserve">HORÁK, E.: Predložkový systém súčasnej slovenčiny. </w:t>
      </w:r>
      <w:r>
        <w:rPr>
          <w:rFonts w:ascii="Times New Roman" w:hAnsi="Times New Roman" w:eastAsia="Times New Roman" w:cs="Times New Roman" w:eastAsiaTheme="minorEastAsia"/>
          <w:i/>
          <w:color w:val="auto"/>
          <w:sz w:val="22"/>
          <w:szCs w:val="22"/>
        </w:rPr>
        <w:t xml:space="preserve">Slovenská reč.</w:t>
      </w:r>
      <w:r>
        <w:rPr>
          <w:rFonts w:ascii="Times New Roman" w:hAnsi="Times New Roman" w:eastAsia="Times New Roman" w:cs="Times New Roman" w:eastAsiaTheme="minorEastAsia"/>
          <w:color w:val="auto"/>
          <w:sz w:val="22"/>
          <w:szCs w:val="22"/>
        </w:rPr>
        <w:t xml:space="preserve"> 37, 1972, č. 6. s. 341-354.</w:t>
      </w:r>
      <w:r>
        <w:rPr>
          <w:rFonts w:ascii="Times New Roman" w:hAnsi="Times New Roman" w:cs="Times New Roman"/>
          <w:color w:val="auto"/>
          <w:sz w:val="22"/>
          <w:szCs w:val="22"/>
        </w:rPr>
      </w:r>
      <w:r>
        <w:rPr>
          <w:rFonts w:ascii="Times New Roman" w:hAnsi="Times New Roman" w:cs="Times New Roman"/>
          <w:color w:val="auto"/>
          <w:sz w:val="22"/>
          <w:szCs w:val="22"/>
        </w:rPr>
      </w:r>
    </w:p>
    <w:p>
      <w:pPr>
        <w:pStyle w:val="906"/>
        <w:pBdr/>
        <w:spacing w:after="0" w:afterAutospacing="0" w:line="276" w:lineRule="auto"/>
        <w:ind/>
        <w:contextualSpacing w:val="false"/>
        <w:jc w:val="both"/>
        <w:rPr>
          <w:rFonts w:ascii="Times New Roman" w:hAnsi="Times New Roman" w:cs="Times New Roman" w:eastAsiaTheme="minorEastAsia"/>
          <w:color w:val="auto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 w:eastAsiaTheme="minorEastAsia"/>
          <w:color w:val="auto"/>
          <w:sz w:val="22"/>
          <w:szCs w:val="22"/>
        </w:rPr>
        <w:t xml:space="preserve">VOJTEKOVÁ, M.: Druhotné predložky v spisovnej slovenčine. In: </w:t>
      </w:r>
      <w:r>
        <w:rPr>
          <w:rFonts w:ascii="Times New Roman" w:hAnsi="Times New Roman" w:eastAsia="Times New Roman" w:cs="Times New Roman" w:eastAsiaTheme="minorEastAsia"/>
          <w:i/>
          <w:color w:val="auto"/>
          <w:sz w:val="22"/>
          <w:szCs w:val="22"/>
        </w:rPr>
        <w:t xml:space="preserve">Vidy jazyka a jazykovedy: na počesť Miloslavy Sokolovej.</w:t>
      </w:r>
      <w:r>
        <w:rPr>
          <w:rFonts w:ascii="Times New Roman" w:hAnsi="Times New Roman" w:eastAsia="Times New Roman" w:cs="Times New Roman" w:eastAsiaTheme="minorEastAsia"/>
          <w:color w:val="auto"/>
          <w:sz w:val="22"/>
          <w:szCs w:val="22"/>
        </w:rPr>
        <w:t xml:space="preserve"> Prešov: FF PU 2011. s. 196 – 207</w:t>
      </w:r>
      <w:r>
        <w:rPr>
          <w:rFonts w:ascii="Times New Roman" w:hAnsi="Times New Roman" w:cs="Times New Roman" w:eastAsiaTheme="minorEastAsia"/>
          <w:color w:val="auto"/>
          <w:sz w:val="22"/>
          <w:szCs w:val="22"/>
          <w:highlight w:val="none"/>
        </w:rPr>
      </w:r>
      <w:r>
        <w:rPr>
          <w:rFonts w:ascii="Times New Roman" w:hAnsi="Times New Roman" w:cs="Times New Roman" w:eastAsiaTheme="minorEastAsia"/>
          <w:color w:val="auto"/>
          <w:sz w:val="22"/>
          <w:szCs w:val="22"/>
          <w:highlight w:val="none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HORECKÝ, J. – BUZÁSSYOVÁ, K. – BOSÁK, J.: </w:t>
      </w:r>
      <w:r>
        <w:rPr>
          <w:rFonts w:ascii="Times New Roman" w:hAnsi="Times New Roman" w:eastAsia="Times New Roman" w:cs="Times New Roman"/>
          <w:i/>
          <w:sz w:val="22"/>
          <w:szCs w:val="22"/>
          <w:highlight w:val="none"/>
        </w:rPr>
        <w:t xml:space="preserve">Dynamika slovnej zásoby súčasnej slovenčiny.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Bratislava, Veda 1989.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 w:eastAsiaTheme="minorEastAsia"/>
          <w:color w:val="auto"/>
          <w:sz w:val="22"/>
          <w:szCs w:val="22"/>
        </w:rPr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10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týždeň 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pBdr/>
        <w:shd w:val="clear" w:color="bdd7ee" w:themeColor="accent1" w:themeTint="66" w:fill="bdd7ee" w:themeFill="accent1" w:themeFillTint="66"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Neplnovýznamové slovné druhy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Častice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(partikuly)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a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citoslovcia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(interjekcie)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afterAutospacing="0"/>
        <w:ind w:right="0" w:firstLine="0" w:left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Častice ako najmladší slovný druh.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Vzťah častíc k iným slovným druhom.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Funkcia častíc vo vete. Častice a hovorený prejav. 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 w:right="0" w:firstLine="0" w:left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Citoslovcia ako špecifický slovný druh. Funkcie citosloviec</w:t>
      </w:r>
      <w:r>
        <w:rPr>
          <w:rFonts w:ascii="Times New Roman" w:hAnsi="Times New Roman" w:eastAsia="Times New Roman" w:cs="Times New Roman"/>
          <w:color w:val="000000"/>
        </w:rPr>
        <w:t xml:space="preserve"> v komunikácii.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0"/>
        <w:ind w:right="0" w:firstLine="0" w:left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ORAVEC, J. – BAJZÍKOVÁ, E. – FURDÍK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J.: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Súčasný slovenský spisovný jazyk. Morfológia.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Bratislava: SPN 198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s.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13 – 17,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178 – 214.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Style w:val="909"/>
        <w:widowControl w:val="true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VONDRÁČEK, M.: C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itoslovce a částice – hranice slovního dru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hu. In: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Naše řeč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81, 1998,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s. 29-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37.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11.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týždeň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/>
        <w:shd w:val="clear" w:color="bdd7ee" w:themeColor="accent1" w:themeTint="66" w:fill="bdd7ee" w:themeFill="accent1" w:themeFillTint="66"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Zhrnutie.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Pragmatická morfológia.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Morfologické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štylémy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/>
        <w:shd w:val="clear" w:color="ffc000" w:fill="ffc000"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  <w:t xml:space="preserve">PRIEBEŽNÝ TEST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Komplexná morfologická a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nalýza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mediálnych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textov.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iCs/>
          <w:sz w:val="22"/>
          <w:szCs w:val="22"/>
          <w:highlight w:val="none"/>
        </w:rPr>
        <w:t xml:space="preserve">Morfologické </w:t>
      </w:r>
      <w:r>
        <w:rPr>
          <w:rFonts w:ascii="Times New Roman" w:hAnsi="Times New Roman" w:eastAsia="Times New Roman" w:cs="Times New Roman"/>
          <w:iCs/>
          <w:sz w:val="22"/>
          <w:szCs w:val="22"/>
          <w:highlight w:val="none"/>
        </w:rPr>
        <w:t xml:space="preserve">štylémy</w:t>
      </w:r>
      <w:r>
        <w:rPr>
          <w:rFonts w:ascii="Times New Roman" w:hAnsi="Times New Roman" w:eastAsia="Times New Roman" w:cs="Times New Roman"/>
          <w:iCs/>
          <w:sz w:val="22"/>
          <w:szCs w:val="22"/>
          <w:highlight w:val="none"/>
        </w:rPr>
        <w:t xml:space="preserve"> ako indikátory štýlu a žánru.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 Morfologické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štylémy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 (slovné druhy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a gramatické kategórie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a ich frekvencia) ako signál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subjektívnosti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/objektívnosti textu, neutrálnosti/expresívnosti textu. Menné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vs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. slovesné vyjadrovanie.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FINDRA, J.: </w:t>
      </w:r>
      <w:r>
        <w:rPr>
          <w:rFonts w:ascii="Times New Roman" w:hAnsi="Times New Roman" w:eastAsia="Times New Roman" w:cs="Times New Roman"/>
          <w:i/>
          <w:sz w:val="22"/>
          <w:szCs w:val="22"/>
          <w:highlight w:val="none"/>
        </w:rPr>
        <w:t xml:space="preserve">Štylistika slovenčiny.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 Martin: Osveta 2004 alebo </w:t>
      </w:r>
      <w:r>
        <w:rPr>
          <w:rFonts w:ascii="Times New Roman" w:hAnsi="Times New Roman" w:eastAsia="Times New Roman" w:cs="Times New Roman"/>
          <w:i/>
          <w:sz w:val="22"/>
          <w:szCs w:val="22"/>
          <w:highlight w:val="none"/>
        </w:rPr>
        <w:t xml:space="preserve">Štylistika súčasnej slovenčiny.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 Martin: Osveta 2013 (kapitola </w:t>
      </w:r>
      <w:r>
        <w:rPr>
          <w:rFonts w:ascii="Times New Roman" w:hAnsi="Times New Roman" w:eastAsia="Times New Roman" w:cs="Times New Roman"/>
          <w:i/>
          <w:sz w:val="22"/>
          <w:szCs w:val="22"/>
          <w:highlight w:val="none"/>
        </w:rPr>
        <w:t xml:space="preserve">Morfologické </w:t>
      </w:r>
      <w:r>
        <w:rPr>
          <w:rFonts w:ascii="Times New Roman" w:hAnsi="Times New Roman" w:eastAsia="Times New Roman" w:cs="Times New Roman"/>
          <w:i/>
          <w:sz w:val="22"/>
          <w:szCs w:val="22"/>
          <w:highlight w:val="none"/>
        </w:rPr>
        <w:t xml:space="preserve">štylémy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)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MISTRÍK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, J.: </w:t>
      </w:r>
      <w:r>
        <w:rPr>
          <w:rFonts w:ascii="Times New Roman" w:hAnsi="Times New Roman" w:eastAsia="Times New Roman" w:cs="Times New Roman"/>
          <w:i/>
          <w:sz w:val="22"/>
          <w:szCs w:val="22"/>
          <w:highlight w:val="none"/>
        </w:rPr>
        <w:t xml:space="preserve">Štylistika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. Bratislava: SPN 1997, s. 159 – 177, 342 – 361 (morfologické prostriedky v sloh. postupoch), 426 – 544 (morfologické prostriedky v 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jaz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. štýloch).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  <w:t xml:space="preserve">12. – 13. týždeň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5"/>
        <w:pBdr/>
        <w:shd w:val="clear" w:color="bdd7ee" w:themeColor="accent1" w:themeTint="66" w:fill="bdd7ee" w:themeFill="accent1" w:themeFillTint="66"/>
        <w:spacing w:after="0" w:afterAutospacing="0" w:line="276" w:lineRule="auto"/>
        <w:ind/>
        <w:jc w:val="left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shd w:val="clear" w:color="bdd7ee" w:themeColor="accent1" w:themeTint="66" w:fill="bdd7ee" w:themeFill="accent1" w:themeFillTint="66"/>
        </w:rPr>
        <w:t xml:space="preserve">Z problematiky deklinácie substantív.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Faktory relevantné pre výber pádových prípon substantív v slovenčine. Variantnosť pádových prípon.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Najčastejšie chyby v skloňovaní substantív v jazykovej praxi.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Skloňovanie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cudzích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proprií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Literatúra: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5"/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SOKOLOVÁ, M.: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Nový deklinačný systém slovenských substantív.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Prešov: Filozofická fakulta Prešovskej univerzity v Prešove 2007. 345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s.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Dostupné na: </w:t>
      </w:r>
      <w:hyperlink r:id="rId13" w:tooltip="http://www.juls.savba.sk/ediela/novy_deklinacny_system/" w:history="1">
        <w:r>
          <w:rPr>
            <w:rStyle w:val="881"/>
            <w:rFonts w:ascii="Times New Roman" w:hAnsi="Times New Roman" w:eastAsia="Times New Roman" w:cs="Times New Roman"/>
            <w:bCs/>
            <w:sz w:val="22"/>
            <w:szCs w:val="22"/>
          </w:rPr>
          <w:t xml:space="preserve">http://www.juls.savba.sk/ediela/novy_deklinacny_system/</w:t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DVONČ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L.: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Dynamika slovenskej morfológie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Bratislava: Veda 1984. 120 s.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Sekvent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K.: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Ako používať francúzske vlastné mená v spisovnej slovenčine: pravopis.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Prešov: Náuka 2002.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Ološtiak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M.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Gianitsová-Ološtiaková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L.: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Deklinácia prevzatých substantív v slovenčine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Prešov: FF PU 2007, 152 s.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>
          <w:bottom w:val="single" w:color="000000" w:sz="12" w:space="0"/>
        </w:pBdr>
        <w:spacing w:after="0" w:afterAutospacing="0" w:line="276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ZÁKLADNÁ ŠTUDIJNÁ LITERATÚRA: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3"/>
        <w:numPr>
          <w:ilvl w:val="0"/>
          <w:numId w:val="1"/>
        </w:num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ORAVEC, J. – BAJZÍKOVÁ, E. – FURDÍK, J.: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Súčasný slovenský spisovný jazyk. Morfológia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 Bratislava: SPN 198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4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</w:p>
    <w:p>
      <w:pPr>
        <w:pStyle w:val="905"/>
        <w:numPr>
          <w:ilvl w:val="0"/>
          <w:numId w:val="1"/>
        </w:num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POPOVIČOVÁ SEDLÁČKOVÁ Z. – PIATKOVÁ, K.: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2"/>
          <w:szCs w:val="22"/>
        </w:rPr>
        <w:t xml:space="preserve">Pragmatická gramatika 1.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Bratislava: Univerzita Komenského v Bratislave, 2021. Dostupné na: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hyperlink r:id="rId14" w:tooltip="https://fphil.uniba.sk/fileadmin/fif/katedry_pracoviska/ksj/publikacie/Prakticka_gramatika_1.pdf" w:history="1">
        <w:r>
          <w:rPr>
            <w:rStyle w:val="881"/>
            <w:rFonts w:ascii="Times New Roman" w:hAnsi="Times New Roman" w:eastAsia="Times New Roman" w:cs="Times New Roman"/>
            <w:b w:val="0"/>
            <w:bCs w:val="0"/>
            <w:sz w:val="22"/>
            <w:szCs w:val="22"/>
          </w:rPr>
          <w:t xml:space="preserve">https://fphil.uniba.sk/fileadmin/fif/katedry_pracoviska/ksj/publikacie/Prakticka_gramatika_1.pdf</w:t>
        </w:r>
      </w:hyperlink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</w:p>
    <w:p>
      <w:pPr>
        <w:pStyle w:val="903"/>
        <w:numPr>
          <w:ilvl w:val="0"/>
          <w:numId w:val="1"/>
        </w:num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FINDRA, J.: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Štylistika slovenčiny.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Martin: Osveta 2004 alebo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Štylistika súčasnej slovenčiny.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Martin: Osveta 2013 (kapitola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Morfologické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štylémy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).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p>
      <w:pPr>
        <w:pStyle w:val="905"/>
        <w:numPr>
          <w:ilvl w:val="0"/>
          <w:numId w:val="1"/>
        </w:num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SOKOLOVÁ, M.: </w:t>
      </w:r>
      <w:r>
        <w:rPr>
          <w:rFonts w:ascii="Times New Roman" w:hAnsi="Times New Roman" w:eastAsia="Times New Roman" w:cs="Times New Roman"/>
          <w:b w:val="0"/>
          <w:bCs w:val="0"/>
          <w:i/>
          <w:sz w:val="22"/>
          <w:szCs w:val="22"/>
        </w:rPr>
        <w:t xml:space="preserve">Nový deklinačný systém slovenských substantív.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Prešov: Filozofická fakulta Prešovskej univerzity v Prešove 2007. 345 s.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Dostupné na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: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hyperlink r:id="rId15" w:tooltip="http://www.juls.savba.sk/ediela/novy_deklinacny_system/" w:history="1">
        <w:r>
          <w:rPr>
            <w:rStyle w:val="881"/>
            <w:rFonts w:ascii="Times New Roman" w:hAnsi="Times New Roman" w:eastAsia="Times New Roman" w:cs="Times New Roman"/>
            <w:bCs/>
            <w:sz w:val="22"/>
            <w:szCs w:val="22"/>
          </w:rPr>
          <w:t xml:space="preserve">http://www.juls.savba.sk/ediela/novy_deklinacny_system/</w:t>
        </w:r>
      </w:hyperlink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</w:p>
    <w:p>
      <w:pPr>
        <w:pStyle w:val="905"/>
        <w:numPr>
          <w:ilvl w:val="0"/>
          <w:numId w:val="9"/>
        </w:num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</w:rPr>
        <w:t xml:space="preserve">STANKOVÁ, M.: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2"/>
          <w:szCs w:val="22"/>
          <w:highlight w:val="none"/>
        </w:rPr>
        <w:t xml:space="preserve">Základy morfológie, syntaxe a lexikológie pre žurnalistov – vybrané javy a príklady zo slovenských médií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</w:rPr>
        <w:t xml:space="preserve">. Bratislava: Univerzita Komenského v Bratislave 2021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Dostupné na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: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</w:p>
    <w:p>
      <w:pPr>
        <w:pStyle w:val="905"/>
        <w:pBdr/>
        <w:spacing w:after="0" w:afterAutospacing="0" w:line="276" w:lineRule="auto"/>
        <w:ind w:firstLine="0" w:left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hyperlink r:id="rId16" w:tooltip="https://fphil.uniba.sk/fileadmin/fif/katedry_pracoviska/kzur/Publikacie_pdf/SSJ2_skripta.pdf" w:history="1">
        <w:r>
          <w:rPr>
            <w:rStyle w:val="881"/>
            <w:rFonts w:ascii="Times New Roman" w:hAnsi="Times New Roman" w:eastAsia="Times New Roman" w:cs="Times New Roman"/>
            <w:b w:val="0"/>
            <w:bCs w:val="0"/>
            <w:sz w:val="22"/>
            <w:szCs w:val="22"/>
          </w:rPr>
          <w:t xml:space="preserve">https://fphil.uniba.sk/fileadmin/fif/katedry_pracoviska/kzur/Publikacie_pdf/SSJ2_skripta.pdf</w:t>
        </w:r>
        <w:r>
          <w:rPr>
            <w:rStyle w:val="881"/>
            <w:rFonts w:ascii="Times New Roman" w:hAnsi="Times New Roman" w:eastAsia="Times New Roman" w:cs="Times New Roman"/>
            <w:b w:val="0"/>
            <w:bCs w:val="0"/>
            <w:sz w:val="22"/>
            <w:szCs w:val="22"/>
          </w:rPr>
        </w:r>
      </w:hyperlink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pBdr>
          <w:bottom w:val="single" w:color="000000" w:sz="12" w:space="0"/>
        </w:pBdr>
        <w:spacing w:after="0" w:afterAutospacing="0" w:line="276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color w:val="00b050"/>
          <w:szCs w:val="24"/>
        </w:rPr>
      </w:pPr>
      <w:r>
        <w:rPr>
          <w:rFonts w:ascii="Times New Roman" w:hAnsi="Times New Roman" w:eastAsia="Times New Roman" w:cs="Times New Roman"/>
          <w:b/>
          <w:color w:val="00b050"/>
          <w:sz w:val="22"/>
          <w:szCs w:val="22"/>
        </w:rPr>
      </w:r>
      <w:r>
        <w:rPr>
          <w:rFonts w:ascii="Times New Roman" w:hAnsi="Times New Roman" w:cs="Times New Roman"/>
          <w:b/>
          <w:color w:val="00b050"/>
          <w:szCs w:val="24"/>
        </w:rPr>
      </w:r>
      <w:r>
        <w:rPr>
          <w:rFonts w:ascii="Times New Roman" w:hAnsi="Times New Roman" w:cs="Times New Roman"/>
          <w:b/>
          <w:color w:val="00b050"/>
          <w:szCs w:val="24"/>
        </w:rPr>
      </w:r>
    </w:p>
    <w:p>
      <w:pPr>
        <w:pStyle w:val="905"/>
        <w:pBdr/>
        <w:spacing w:after="0" w:afterAutospacing="0" w:line="276" w:lineRule="auto"/>
        <w:ind w:hanging="284"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PODMIENKY NA ÚSPEŠNÉ ABSOLVOVANIE PREDMETU: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Aktívna účasť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na seminároch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povolené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max. 2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absencie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a to aj v prípade prechodu na dištančnú formu výučby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pri väčšom počte absencií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bude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študent hodnotený známkou FX bez možnosti náhradného plnenia povinností).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2.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A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dekvátna príprava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na semináre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teoretická príprava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na základe prednášky a štúdia literatúry a vypracovanie prípadných domácich zadaní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podľa inštrukcií vyučujúcej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V prípade nesplnenia týchto podmienok bude študentovi udelená absencia.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Úspešné absolvovanie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testu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(v 11. týždni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semestra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Test bude pozostávať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z teoretických i praktických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úloh viažucich sa na prebraté učivo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Vypracovanie seminárnej práce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– morfologickej analýzy ľubovoľného mediálneho textu/prejavu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Bdr/>
        <w:spacing w:after="0" w:afterAutospacing="0" w:line="276" w:lineRule="auto"/>
        <w:ind/>
        <w:jc w:val="both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Na úspešné absolvovanie predmetu treba z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 testu aj seminárnej práce 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získať min. 50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%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</w:r>
    </w:p>
    <w:sectPr>
      <w:footnotePr/>
      <w:endnotePr/>
      <w:type w:val="nextPage"/>
      <w:pgSz w:h="16838" w:orient="portrait" w:w="11906"/>
      <w:pgMar w:top="1417" w:right="1701" w:bottom="1417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imSun">
    <w:panose1 w:val="02010600030101010101"/>
  </w:font>
  <w:font w:name="Courier New">
    <w:panose1 w:val="02070309020205020404"/>
  </w:font>
  <w:font w:name="Mangal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36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180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52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396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468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12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36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36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36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·"/>
      <w:numFmt w:val="bullet"/>
      <w:pPr>
        <w:pBdr/>
        <w:spacing/>
        <w:ind w:hanging="360" w:left="36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·"/>
      <w:numFmt w:val="bullet"/>
      <w:pPr>
        <w:pBdr/>
        <w:spacing/>
        <w:ind w:hanging="360" w:left="36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·"/>
      <w:numFmt w:val="bullet"/>
      <w:pPr>
        <w:pBdr/>
        <w:spacing/>
        <w:ind w:hanging="360" w:left="36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180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52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396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468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12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7">
    <w:lvl w:ilvl="0">
      <w:isLgl w:val="false"/>
      <w:lvlJc w:val="left"/>
      <w:lvlText w:val="·"/>
      <w:numFmt w:val="bullet"/>
      <w:pPr>
        <w:pBdr/>
        <w:spacing/>
        <w:ind w:hanging="360" w:left="36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180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52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396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468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12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·"/>
      <w:numFmt w:val="bullet"/>
      <w:pPr>
        <w:pBdr/>
        <w:spacing/>
        <w:ind w:hanging="360" w:left="36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180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52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396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468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12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5">
    <w:name w:val="Intense Emphasis"/>
    <w:basedOn w:val="90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16">
    <w:name w:val="Intense Reference"/>
    <w:basedOn w:val="90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17">
    <w:name w:val="Subtle Emphasis"/>
    <w:basedOn w:val="90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18">
    <w:name w:val="Emphasis"/>
    <w:basedOn w:val="904"/>
    <w:uiPriority w:val="20"/>
    <w:qFormat/>
    <w:pPr>
      <w:pBdr/>
      <w:spacing/>
      <w:ind/>
    </w:pPr>
    <w:rPr>
      <w:i/>
      <w:iCs/>
    </w:rPr>
  </w:style>
  <w:style w:type="character" w:styleId="719">
    <w:name w:val="Strong"/>
    <w:basedOn w:val="904"/>
    <w:uiPriority w:val="22"/>
    <w:qFormat/>
    <w:pPr>
      <w:pBdr/>
      <w:spacing/>
      <w:ind/>
    </w:pPr>
    <w:rPr>
      <w:b/>
      <w:bCs/>
    </w:rPr>
  </w:style>
  <w:style w:type="character" w:styleId="720">
    <w:name w:val="Subtle Reference"/>
    <w:basedOn w:val="90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21">
    <w:name w:val="Book Title"/>
    <w:basedOn w:val="90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22">
    <w:name w:val="FollowedHyperlink"/>
    <w:basedOn w:val="90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23">
    <w:name w:val="Heading 1"/>
    <w:basedOn w:val="899"/>
    <w:next w:val="899"/>
    <w:link w:val="72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24">
    <w:name w:val="Heading 1 Char"/>
    <w:link w:val="72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25">
    <w:name w:val="Heading 2"/>
    <w:basedOn w:val="899"/>
    <w:next w:val="899"/>
    <w:link w:val="72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26">
    <w:name w:val="Heading 2 Char"/>
    <w:link w:val="72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27">
    <w:name w:val="Heading 3"/>
    <w:basedOn w:val="899"/>
    <w:next w:val="899"/>
    <w:link w:val="72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28">
    <w:name w:val="Heading 3 Char"/>
    <w:link w:val="72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29">
    <w:name w:val="Heading 4"/>
    <w:basedOn w:val="899"/>
    <w:next w:val="899"/>
    <w:link w:val="73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link w:val="72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9"/>
    <w:next w:val="899"/>
    <w:link w:val="73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link w:val="73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9"/>
    <w:next w:val="899"/>
    <w:link w:val="73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link w:val="73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9"/>
    <w:next w:val="899"/>
    <w:link w:val="73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link w:val="73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9"/>
    <w:next w:val="899"/>
    <w:link w:val="73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link w:val="73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9"/>
    <w:next w:val="899"/>
    <w:link w:val="74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link w:val="73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41">
    <w:name w:val="Title"/>
    <w:basedOn w:val="899"/>
    <w:next w:val="899"/>
    <w:link w:val="742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42">
    <w:name w:val="Title Char"/>
    <w:link w:val="741"/>
    <w:uiPriority w:val="10"/>
    <w:pPr>
      <w:pBdr/>
      <w:spacing/>
      <w:ind/>
    </w:pPr>
    <w:rPr>
      <w:sz w:val="48"/>
      <w:szCs w:val="48"/>
    </w:rPr>
  </w:style>
  <w:style w:type="paragraph" w:styleId="743">
    <w:name w:val="Subtitle"/>
    <w:basedOn w:val="899"/>
    <w:next w:val="899"/>
    <w:link w:val="744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44">
    <w:name w:val="Subtitle Char"/>
    <w:link w:val="743"/>
    <w:uiPriority w:val="11"/>
    <w:pPr>
      <w:pBdr/>
      <w:spacing/>
      <w:ind/>
    </w:pPr>
    <w:rPr>
      <w:sz w:val="24"/>
      <w:szCs w:val="24"/>
    </w:rPr>
  </w:style>
  <w:style w:type="paragraph" w:styleId="745">
    <w:name w:val="Quote"/>
    <w:basedOn w:val="899"/>
    <w:next w:val="899"/>
    <w:link w:val="746"/>
    <w:uiPriority w:val="29"/>
    <w:qFormat/>
    <w:pPr>
      <w:pBdr/>
      <w:spacing/>
      <w:ind w:right="720" w:left="720"/>
    </w:pPr>
    <w:rPr>
      <w:i/>
    </w:rPr>
  </w:style>
  <w:style w:type="character" w:styleId="746">
    <w:name w:val="Quote Char"/>
    <w:link w:val="745"/>
    <w:uiPriority w:val="29"/>
    <w:pPr>
      <w:pBdr/>
      <w:spacing/>
      <w:ind/>
    </w:pPr>
    <w:rPr>
      <w:i/>
    </w:rPr>
  </w:style>
  <w:style w:type="paragraph" w:styleId="747">
    <w:name w:val="Intense Quote"/>
    <w:basedOn w:val="899"/>
    <w:next w:val="899"/>
    <w:link w:val="74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48">
    <w:name w:val="Intense Quote Char"/>
    <w:link w:val="747"/>
    <w:uiPriority w:val="30"/>
    <w:pPr>
      <w:pBdr/>
      <w:spacing/>
      <w:ind/>
    </w:pPr>
    <w:rPr>
      <w:i/>
    </w:rPr>
  </w:style>
  <w:style w:type="paragraph" w:styleId="749">
    <w:name w:val="Header"/>
    <w:basedOn w:val="899"/>
    <w:link w:val="750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50">
    <w:name w:val="Header Char"/>
    <w:link w:val="749"/>
    <w:uiPriority w:val="99"/>
    <w:pPr>
      <w:pBdr/>
      <w:spacing/>
      <w:ind/>
    </w:pPr>
  </w:style>
  <w:style w:type="paragraph" w:styleId="751">
    <w:name w:val="Footer"/>
    <w:basedOn w:val="899"/>
    <w:link w:val="75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52">
    <w:name w:val="Footer Char"/>
    <w:link w:val="751"/>
    <w:uiPriority w:val="99"/>
    <w:pPr>
      <w:pBdr/>
      <w:spacing/>
      <w:ind/>
    </w:pPr>
  </w:style>
  <w:style w:type="paragraph" w:styleId="753">
    <w:name w:val="Caption"/>
    <w:basedOn w:val="899"/>
    <w:next w:val="89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54">
    <w:name w:val="Caption Char"/>
    <w:basedOn w:val="753"/>
    <w:link w:val="751"/>
    <w:uiPriority w:val="99"/>
    <w:pPr>
      <w:pBdr/>
      <w:spacing/>
      <w:ind/>
    </w:pPr>
  </w:style>
  <w:style w:type="table" w:styleId="755">
    <w:name w:val="Table Grid"/>
    <w:basedOn w:val="90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Table Grid Light"/>
    <w:basedOn w:val="90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Plain Table 1"/>
    <w:basedOn w:val="90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Plain Table 2"/>
    <w:basedOn w:val="90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1 Light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1 Light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2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3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4"/>
    <w:basedOn w:val="9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4 - Accent 1"/>
    <w:basedOn w:val="9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 - Accent 2"/>
    <w:basedOn w:val="9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3"/>
    <w:basedOn w:val="9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4"/>
    <w:basedOn w:val="9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5"/>
    <w:basedOn w:val="9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6"/>
    <w:basedOn w:val="9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5 Dark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5 Dark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6 Colorful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6 Colorful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7 Colorful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7 Colorful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1 Light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1 Light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2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3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4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5 Dark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5 Dark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6 Colorful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6 Colorful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7 Colorful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7 Colorful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ned - Accent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ned - Accent 1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 2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3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4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5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6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&amp; Lined - Accent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&amp; Lined - Accent 1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 2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3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4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5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6"/>
    <w:basedOn w:val="9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- Accent 1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 - Accent 2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3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4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5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6"/>
    <w:basedOn w:val="9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81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82">
    <w:name w:val="footnote text"/>
    <w:basedOn w:val="899"/>
    <w:link w:val="88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83">
    <w:name w:val="Footnote Text Char"/>
    <w:link w:val="882"/>
    <w:uiPriority w:val="99"/>
    <w:pPr>
      <w:pBdr/>
      <w:spacing/>
      <w:ind/>
    </w:pPr>
    <w:rPr>
      <w:sz w:val="18"/>
    </w:rPr>
  </w:style>
  <w:style w:type="character" w:styleId="884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85">
    <w:name w:val="endnote text"/>
    <w:basedOn w:val="899"/>
    <w:link w:val="88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86">
    <w:name w:val="Endnote Text Char"/>
    <w:link w:val="885"/>
    <w:uiPriority w:val="99"/>
    <w:pPr>
      <w:pBdr/>
      <w:spacing/>
      <w:ind/>
    </w:pPr>
    <w:rPr>
      <w:sz w:val="20"/>
    </w:rPr>
  </w:style>
  <w:style w:type="character" w:styleId="887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88">
    <w:name w:val="toc 1"/>
    <w:basedOn w:val="899"/>
    <w:next w:val="899"/>
    <w:uiPriority w:val="39"/>
    <w:unhideWhenUsed/>
    <w:pPr>
      <w:pBdr/>
      <w:spacing w:after="57"/>
      <w:ind w:right="0" w:firstLine="0" w:left="0"/>
    </w:pPr>
  </w:style>
  <w:style w:type="paragraph" w:styleId="889">
    <w:name w:val="toc 2"/>
    <w:basedOn w:val="899"/>
    <w:next w:val="899"/>
    <w:uiPriority w:val="39"/>
    <w:unhideWhenUsed/>
    <w:pPr>
      <w:pBdr/>
      <w:spacing w:after="57"/>
      <w:ind w:right="0" w:firstLine="0" w:left="283"/>
    </w:pPr>
  </w:style>
  <w:style w:type="paragraph" w:styleId="890">
    <w:name w:val="toc 3"/>
    <w:basedOn w:val="899"/>
    <w:next w:val="899"/>
    <w:uiPriority w:val="39"/>
    <w:unhideWhenUsed/>
    <w:pPr>
      <w:pBdr/>
      <w:spacing w:after="57"/>
      <w:ind w:right="0" w:firstLine="0" w:left="567"/>
    </w:pPr>
  </w:style>
  <w:style w:type="paragraph" w:styleId="891">
    <w:name w:val="toc 4"/>
    <w:basedOn w:val="899"/>
    <w:next w:val="899"/>
    <w:uiPriority w:val="39"/>
    <w:unhideWhenUsed/>
    <w:pPr>
      <w:pBdr/>
      <w:spacing w:after="57"/>
      <w:ind w:right="0" w:firstLine="0" w:left="850"/>
    </w:pPr>
  </w:style>
  <w:style w:type="paragraph" w:styleId="892">
    <w:name w:val="toc 5"/>
    <w:basedOn w:val="899"/>
    <w:next w:val="899"/>
    <w:uiPriority w:val="39"/>
    <w:unhideWhenUsed/>
    <w:pPr>
      <w:pBdr/>
      <w:spacing w:after="57"/>
      <w:ind w:right="0" w:firstLine="0" w:left="1134"/>
    </w:pPr>
  </w:style>
  <w:style w:type="paragraph" w:styleId="893">
    <w:name w:val="toc 6"/>
    <w:basedOn w:val="899"/>
    <w:next w:val="899"/>
    <w:uiPriority w:val="39"/>
    <w:unhideWhenUsed/>
    <w:pPr>
      <w:pBdr/>
      <w:spacing w:after="57"/>
      <w:ind w:right="0" w:firstLine="0" w:left="1417"/>
    </w:pPr>
  </w:style>
  <w:style w:type="paragraph" w:styleId="894">
    <w:name w:val="toc 7"/>
    <w:basedOn w:val="899"/>
    <w:next w:val="899"/>
    <w:uiPriority w:val="39"/>
    <w:unhideWhenUsed/>
    <w:pPr>
      <w:pBdr/>
      <w:spacing w:after="57"/>
      <w:ind w:right="0" w:firstLine="0" w:left="1701"/>
    </w:pPr>
  </w:style>
  <w:style w:type="paragraph" w:styleId="895">
    <w:name w:val="toc 8"/>
    <w:basedOn w:val="899"/>
    <w:next w:val="899"/>
    <w:uiPriority w:val="39"/>
    <w:unhideWhenUsed/>
    <w:pPr>
      <w:pBdr/>
      <w:spacing w:after="57"/>
      <w:ind w:right="0" w:firstLine="0" w:left="1984"/>
    </w:pPr>
  </w:style>
  <w:style w:type="paragraph" w:styleId="896">
    <w:name w:val="toc 9"/>
    <w:basedOn w:val="899"/>
    <w:next w:val="899"/>
    <w:uiPriority w:val="39"/>
    <w:unhideWhenUsed/>
    <w:pPr>
      <w:pBdr/>
      <w:spacing w:after="57"/>
      <w:ind w:right="0" w:firstLine="0" w:left="2268"/>
    </w:pPr>
  </w:style>
  <w:style w:type="paragraph" w:styleId="897">
    <w:name w:val="TOC Heading"/>
    <w:uiPriority w:val="39"/>
    <w:unhideWhenUsed/>
    <w:pPr>
      <w:pBdr/>
      <w:spacing/>
      <w:ind/>
    </w:pPr>
  </w:style>
  <w:style w:type="paragraph" w:styleId="898">
    <w:name w:val="table of figures"/>
    <w:basedOn w:val="899"/>
    <w:next w:val="899"/>
    <w:uiPriority w:val="99"/>
    <w:unhideWhenUsed/>
    <w:pPr>
      <w:pBdr/>
      <w:spacing w:after="0" w:afterAutospacing="0"/>
      <w:ind/>
    </w:pPr>
  </w:style>
  <w:style w:type="paragraph" w:styleId="899" w:default="1">
    <w:name w:val="Normal"/>
    <w:qFormat/>
    <w:pPr>
      <w:pBdr/>
      <w:spacing/>
      <w:ind/>
    </w:pPr>
  </w:style>
  <w:style w:type="table" w:styleId="90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01" w:default="1">
    <w:name w:val="No List"/>
    <w:uiPriority w:val="99"/>
    <w:semiHidden/>
    <w:unhideWhenUsed/>
    <w:pPr>
      <w:pBdr/>
      <w:spacing/>
      <w:ind/>
    </w:pPr>
  </w:style>
  <w:style w:type="paragraph" w:styleId="902">
    <w:name w:val="No Spacing"/>
    <w:basedOn w:val="899"/>
    <w:uiPriority w:val="1"/>
    <w:qFormat/>
    <w:pPr>
      <w:pBdr/>
      <w:spacing w:after="0" w:line="240" w:lineRule="auto"/>
      <w:ind/>
    </w:pPr>
  </w:style>
  <w:style w:type="paragraph" w:styleId="903">
    <w:name w:val="List Paragraph"/>
    <w:basedOn w:val="899"/>
    <w:uiPriority w:val="34"/>
    <w:qFormat/>
    <w:pPr>
      <w:pBdr/>
      <w:spacing/>
      <w:ind w:left="720"/>
      <w:contextualSpacing w:val="true"/>
    </w:pPr>
  </w:style>
  <w:style w:type="character" w:styleId="904" w:default="1">
    <w:name w:val="Default Paragraph Font"/>
    <w:uiPriority w:val="1"/>
    <w:semiHidden/>
    <w:unhideWhenUsed/>
    <w:pPr>
      <w:pBdr/>
      <w:spacing/>
      <w:ind/>
    </w:pPr>
  </w:style>
  <w:style w:type="paragraph" w:styleId="905" w:customStyle="1">
    <w:name w:val="Body Text"/>
    <w:uiPriority w:val="99"/>
    <w:unhideWhenUsed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sk-SK" w:eastAsia="cs-CZ" w:bidi="ar-SA"/>
      <w14:ligatures w14:val="none"/>
    </w:rPr>
  </w:style>
  <w:style w:type="paragraph" w:styleId="906" w:customStyle="1">
    <w:name w:val="Normálny2"/>
    <w:uiPriority w:val="99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tru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sk-SK" w:eastAsia="sk-SK" w:bidi="ar-SA"/>
      <w14:ligatures w14:val="none"/>
    </w:rPr>
  </w:style>
  <w:style w:type="paragraph" w:styleId="907" w:customStyle="1">
    <w:name w:val="Standard"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SimSun" w:cs="Mang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en-US" w:eastAsia="zh-CN" w:bidi="hi-IN"/>
      <w14:ligatures w14:val="none"/>
    </w:rPr>
  </w:style>
  <w:style w:type="paragraph" w:styleId="908" w:customStyle="1">
    <w:name w:val="Päta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center" w:leader="none" w:pos="4536"/>
        <w:tab w:val="right" w:leader="none" w:pos="9072"/>
      </w:tabs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sk-SK" w:eastAsia="sk-SK" w:bidi="ar-SA"/>
      <w14:ligatures w14:val="none"/>
    </w:rPr>
  </w:style>
  <w:style w:type="paragraph" w:styleId="909" w:customStyle="1">
    <w:name w:val="Základný text, Char,Char"/>
    <w:semiHidden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sk-SK" w:eastAsia="sk-SK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slovnik.juls.savba.sk/" TargetMode="External"/><Relationship Id="rId10" Type="http://schemas.openxmlformats.org/officeDocument/2006/relationships/hyperlink" Target="http://www.pulib.sk/elpub2/FF/Ivanova1/" TargetMode="External"/><Relationship Id="rId11" Type="http://schemas.openxmlformats.org/officeDocument/2006/relationships/hyperlink" Target="http://www.pulib.sk/elpub2/FF/Ivanova1/" TargetMode="External"/><Relationship Id="rId12" Type="http://schemas.openxmlformats.org/officeDocument/2006/relationships/hyperlink" Target="http://www.juls.savba.sk/ediela/msj/" TargetMode="External"/><Relationship Id="rId13" Type="http://schemas.openxmlformats.org/officeDocument/2006/relationships/hyperlink" Target="http://www.juls.savba.sk/ediela/novy_deklinacny_system/" TargetMode="External"/><Relationship Id="rId14" Type="http://schemas.openxmlformats.org/officeDocument/2006/relationships/hyperlink" Target="https://fphil.uniba.sk/fileadmin/fif/katedry_pracoviska/ksj/publikacie/Prakticka_gramatika_1.pdf" TargetMode="External"/><Relationship Id="rId15" Type="http://schemas.openxmlformats.org/officeDocument/2006/relationships/hyperlink" Target="http://www.juls.savba.sk/ediela/novy_deklinacny_system/" TargetMode="External"/><Relationship Id="rId16" Type="http://schemas.openxmlformats.org/officeDocument/2006/relationships/hyperlink" Target="https://fphil.uniba.sk/fileadmin/fif/katedry_pracoviska/kzur/Publikacie_pdf/SSJ2_skripta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7</cp:revision>
  <dcterms:modified xsi:type="dcterms:W3CDTF">2025-09-23T18:01:52Z</dcterms:modified>
</cp:coreProperties>
</file>